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A1" w:rsidRPr="00D30CB7" w:rsidRDefault="001749A1" w:rsidP="001749A1">
      <w:pPr>
        <w:jc w:val="center"/>
        <w:rPr>
          <w:rFonts w:ascii="黑体" w:eastAsia="黑体" w:hAnsi="Arial" w:cs="Arial"/>
          <w:b/>
          <w:kern w:val="44"/>
          <w:sz w:val="32"/>
          <w:szCs w:val="32"/>
        </w:rPr>
      </w:pPr>
      <w:r w:rsidRPr="00D30CB7">
        <w:rPr>
          <w:rFonts w:ascii="黑体" w:eastAsia="黑体" w:hAnsi="Arial" w:cs="Arial"/>
          <w:b/>
          <w:kern w:val="44"/>
          <w:sz w:val="32"/>
          <w:szCs w:val="32"/>
        </w:rPr>
        <w:t>201</w:t>
      </w:r>
      <w:r w:rsidRPr="00D30CB7">
        <w:rPr>
          <w:rFonts w:ascii="黑体" w:eastAsia="黑体" w:hAnsi="Arial" w:cs="Arial" w:hint="eastAsia"/>
          <w:b/>
          <w:kern w:val="44"/>
          <w:sz w:val="32"/>
          <w:szCs w:val="32"/>
        </w:rPr>
        <w:t>8-</w:t>
      </w:r>
      <w:r w:rsidRPr="00D30CB7">
        <w:rPr>
          <w:rFonts w:ascii="黑体" w:eastAsia="黑体" w:hAnsi="Arial" w:cs="Arial"/>
          <w:b/>
          <w:kern w:val="44"/>
          <w:sz w:val="32"/>
          <w:szCs w:val="32"/>
        </w:rPr>
        <w:t>201</w:t>
      </w:r>
      <w:r w:rsidRPr="00D30CB7">
        <w:rPr>
          <w:rFonts w:ascii="黑体" w:eastAsia="黑体" w:hAnsi="Arial" w:cs="Arial" w:hint="eastAsia"/>
          <w:b/>
          <w:kern w:val="44"/>
          <w:sz w:val="32"/>
          <w:szCs w:val="32"/>
        </w:rPr>
        <w:t>9学年第一学期课堂教学巡察活动通报（</w:t>
      </w:r>
      <w:r w:rsidR="006F6249">
        <w:rPr>
          <w:rFonts w:ascii="黑体" w:eastAsia="黑体" w:hAnsi="Arial" w:cs="Arial" w:hint="eastAsia"/>
          <w:b/>
          <w:kern w:val="44"/>
          <w:sz w:val="32"/>
          <w:szCs w:val="32"/>
        </w:rPr>
        <w:t>11、12</w:t>
      </w:r>
      <w:r w:rsidRPr="00D30CB7">
        <w:rPr>
          <w:rFonts w:ascii="黑体" w:eastAsia="黑体" w:hAnsi="Arial" w:cs="Arial" w:hint="eastAsia"/>
          <w:b/>
          <w:kern w:val="44"/>
          <w:sz w:val="32"/>
          <w:szCs w:val="32"/>
        </w:rPr>
        <w:t>月）</w:t>
      </w:r>
    </w:p>
    <w:p w:rsidR="001749A1" w:rsidRDefault="001749A1" w:rsidP="001749A1">
      <w:pPr>
        <w:ind w:firstLineChars="200" w:firstLine="482"/>
        <w:jc w:val="left"/>
        <w:rPr>
          <w:b/>
          <w:sz w:val="24"/>
        </w:rPr>
      </w:pPr>
    </w:p>
    <w:p w:rsidR="001749A1" w:rsidRPr="00DC5BD3" w:rsidRDefault="000D2CD2" w:rsidP="001749A1">
      <w:pPr>
        <w:spacing w:line="360" w:lineRule="auto"/>
        <w:ind w:firstLineChars="200" w:firstLine="480"/>
        <w:jc w:val="left"/>
        <w:rPr>
          <w:rFonts w:ascii="Arial" w:eastAsia="仿宋_GB2312" w:hAnsi="Arial" w:cs="Arial"/>
          <w:kern w:val="0"/>
          <w:sz w:val="24"/>
        </w:rPr>
      </w:pPr>
      <w:r>
        <w:rPr>
          <w:rFonts w:ascii="Arial" w:eastAsia="仿宋_GB2312" w:hAnsi="Arial" w:cs="Arial" w:hint="eastAsia"/>
          <w:kern w:val="0"/>
          <w:sz w:val="24"/>
        </w:rPr>
        <w:t>在</w:t>
      </w:r>
      <w:r>
        <w:rPr>
          <w:rFonts w:ascii="Arial" w:eastAsia="仿宋_GB2312" w:hAnsi="Arial" w:cs="Arial" w:hint="eastAsia"/>
          <w:kern w:val="0"/>
          <w:sz w:val="24"/>
        </w:rPr>
        <w:t>11</w:t>
      </w:r>
      <w:r>
        <w:rPr>
          <w:rFonts w:ascii="Arial" w:eastAsia="仿宋_GB2312" w:hAnsi="Arial" w:cs="Arial" w:hint="eastAsia"/>
          <w:kern w:val="0"/>
          <w:sz w:val="24"/>
        </w:rPr>
        <w:t>月和</w:t>
      </w:r>
      <w:r>
        <w:rPr>
          <w:rFonts w:ascii="Arial" w:eastAsia="仿宋_GB2312" w:hAnsi="Arial" w:cs="Arial" w:hint="eastAsia"/>
          <w:kern w:val="0"/>
          <w:sz w:val="24"/>
        </w:rPr>
        <w:t>12</w:t>
      </w:r>
      <w:r>
        <w:rPr>
          <w:rFonts w:ascii="Arial" w:eastAsia="仿宋_GB2312" w:hAnsi="Arial" w:cs="Arial" w:hint="eastAsia"/>
          <w:kern w:val="0"/>
          <w:sz w:val="24"/>
        </w:rPr>
        <w:t>月学校</w:t>
      </w:r>
      <w:r w:rsidR="009A69FE">
        <w:rPr>
          <w:rFonts w:ascii="Arial" w:eastAsia="仿宋_GB2312" w:hAnsi="Arial" w:cs="Arial" w:hint="eastAsia"/>
          <w:kern w:val="0"/>
          <w:sz w:val="24"/>
        </w:rPr>
        <w:t>持续</w:t>
      </w:r>
      <w:r w:rsidR="00E83B0D">
        <w:rPr>
          <w:rFonts w:ascii="Arial" w:eastAsia="仿宋_GB2312" w:hAnsi="Arial" w:cs="Arial" w:hint="eastAsia"/>
          <w:kern w:val="0"/>
          <w:sz w:val="24"/>
        </w:rPr>
        <w:t>开展</w:t>
      </w:r>
      <w:r>
        <w:rPr>
          <w:rFonts w:ascii="Arial" w:eastAsia="仿宋_GB2312" w:hAnsi="Arial" w:cs="Arial" w:hint="eastAsia"/>
          <w:kern w:val="0"/>
          <w:sz w:val="24"/>
        </w:rPr>
        <w:t>的</w:t>
      </w:r>
      <w:r w:rsidR="00E83B0D">
        <w:rPr>
          <w:rFonts w:ascii="Arial" w:eastAsia="仿宋_GB2312" w:hAnsi="Arial" w:cs="Arial" w:hint="eastAsia"/>
          <w:kern w:val="0"/>
          <w:sz w:val="24"/>
        </w:rPr>
        <w:t>日常教学巡察活动</w:t>
      </w:r>
      <w:r>
        <w:rPr>
          <w:rFonts w:ascii="Arial" w:eastAsia="仿宋_GB2312" w:hAnsi="Arial" w:cs="Arial" w:hint="eastAsia"/>
          <w:kern w:val="0"/>
          <w:sz w:val="24"/>
        </w:rPr>
        <w:t>中，</w:t>
      </w:r>
      <w:r w:rsidR="001749A1" w:rsidRPr="00DC5BD3">
        <w:rPr>
          <w:rFonts w:ascii="Arial" w:eastAsia="仿宋_GB2312" w:hAnsi="Arial" w:cs="Arial" w:hint="eastAsia"/>
          <w:kern w:val="0"/>
          <w:sz w:val="24"/>
        </w:rPr>
        <w:t>校级巡察组共听课</w:t>
      </w:r>
      <w:r w:rsidR="0056064E">
        <w:rPr>
          <w:rFonts w:ascii="Arial" w:eastAsia="仿宋_GB2312" w:hAnsi="Arial" w:cs="Arial" w:hint="eastAsia"/>
          <w:kern w:val="0"/>
          <w:sz w:val="24"/>
        </w:rPr>
        <w:t>4</w:t>
      </w:r>
      <w:r w:rsidR="001749A1" w:rsidRPr="00DC5BD3">
        <w:rPr>
          <w:rFonts w:ascii="Arial" w:eastAsia="仿宋_GB2312" w:hAnsi="Arial" w:cs="Arial" w:hint="eastAsia"/>
          <w:kern w:val="0"/>
          <w:sz w:val="24"/>
        </w:rPr>
        <w:t>次，看课</w:t>
      </w:r>
      <w:r w:rsidR="0056064E">
        <w:rPr>
          <w:rFonts w:ascii="Arial" w:eastAsia="仿宋_GB2312" w:hAnsi="Arial" w:cs="Arial" w:hint="eastAsia"/>
          <w:kern w:val="0"/>
          <w:sz w:val="24"/>
        </w:rPr>
        <w:t>3</w:t>
      </w:r>
      <w:r w:rsidR="001749A1" w:rsidRPr="00DC5BD3">
        <w:rPr>
          <w:rFonts w:ascii="Arial" w:eastAsia="仿宋_GB2312" w:hAnsi="Arial" w:cs="Arial" w:hint="eastAsia"/>
          <w:kern w:val="0"/>
          <w:sz w:val="24"/>
        </w:rPr>
        <w:t>次，其中听课共</w:t>
      </w:r>
      <w:r w:rsidR="0056064E">
        <w:rPr>
          <w:rFonts w:ascii="Arial" w:eastAsia="仿宋_GB2312" w:hAnsi="Arial" w:cs="Arial" w:hint="eastAsia"/>
          <w:kern w:val="0"/>
          <w:sz w:val="24"/>
        </w:rPr>
        <w:t>28</w:t>
      </w:r>
      <w:r w:rsidR="001749A1" w:rsidRPr="00DC5BD3">
        <w:rPr>
          <w:rFonts w:ascii="Arial" w:eastAsia="仿宋_GB2312" w:hAnsi="Arial" w:cs="Arial" w:hint="eastAsia"/>
          <w:kern w:val="0"/>
          <w:sz w:val="24"/>
        </w:rPr>
        <w:t>门，看课共</w:t>
      </w:r>
      <w:r w:rsidR="0056064E">
        <w:rPr>
          <w:rFonts w:ascii="Arial" w:eastAsia="仿宋_GB2312" w:hAnsi="Arial" w:cs="Arial" w:hint="eastAsia"/>
          <w:kern w:val="0"/>
          <w:sz w:val="24"/>
        </w:rPr>
        <w:t>1</w:t>
      </w:r>
      <w:r w:rsidR="00026E14">
        <w:rPr>
          <w:rFonts w:ascii="Arial" w:eastAsia="仿宋_GB2312" w:hAnsi="Arial" w:cs="Arial" w:hint="eastAsia"/>
          <w:kern w:val="0"/>
          <w:sz w:val="24"/>
        </w:rPr>
        <w:t>47</w:t>
      </w:r>
      <w:r w:rsidR="001749A1" w:rsidRPr="00DC5BD3">
        <w:rPr>
          <w:rFonts w:ascii="Arial" w:eastAsia="仿宋_GB2312" w:hAnsi="Arial" w:cs="Arial" w:hint="eastAsia"/>
          <w:kern w:val="0"/>
          <w:sz w:val="24"/>
        </w:rPr>
        <w:t>门。</w:t>
      </w:r>
      <w:r w:rsidR="00E83B0D">
        <w:rPr>
          <w:rFonts w:ascii="Arial" w:eastAsia="仿宋_GB2312" w:hAnsi="Arial" w:cs="Arial" w:hint="eastAsia"/>
          <w:kern w:val="0"/>
          <w:sz w:val="24"/>
        </w:rPr>
        <w:t>听</w:t>
      </w:r>
      <w:r w:rsidR="00010C29">
        <w:rPr>
          <w:rFonts w:ascii="Arial" w:eastAsia="仿宋_GB2312" w:hAnsi="Arial" w:cs="Arial" w:hint="eastAsia"/>
          <w:kern w:val="0"/>
          <w:sz w:val="24"/>
        </w:rPr>
        <w:t>看</w:t>
      </w:r>
      <w:r w:rsidR="00E83B0D">
        <w:rPr>
          <w:rFonts w:ascii="Arial" w:eastAsia="仿宋_GB2312" w:hAnsi="Arial" w:cs="Arial" w:hint="eastAsia"/>
          <w:kern w:val="0"/>
          <w:sz w:val="24"/>
        </w:rPr>
        <w:t>课情况通报如下：</w:t>
      </w:r>
      <w:r w:rsidR="00E83B0D" w:rsidRPr="00DC5BD3">
        <w:rPr>
          <w:rFonts w:ascii="Arial" w:eastAsia="仿宋_GB2312" w:hAnsi="Arial" w:cs="Arial"/>
          <w:kern w:val="0"/>
          <w:sz w:val="24"/>
        </w:rPr>
        <w:t xml:space="preserve"> </w:t>
      </w:r>
    </w:p>
    <w:p w:rsidR="00FE4FAA" w:rsidRPr="00735531" w:rsidRDefault="00010C29" w:rsidP="00735531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听看课</w:t>
      </w:r>
      <w:r w:rsidR="001749A1" w:rsidRPr="00FE4FAA">
        <w:rPr>
          <w:rFonts w:hint="eastAsia"/>
          <w:b/>
          <w:sz w:val="24"/>
        </w:rPr>
        <w:t>情况</w:t>
      </w:r>
    </w:p>
    <w:tbl>
      <w:tblPr>
        <w:tblW w:w="14034" w:type="dxa"/>
        <w:jc w:val="center"/>
        <w:tblInd w:w="103" w:type="dxa"/>
        <w:tblLook w:val="04A0"/>
      </w:tblPr>
      <w:tblGrid>
        <w:gridCol w:w="1315"/>
        <w:gridCol w:w="876"/>
        <w:gridCol w:w="198"/>
        <w:gridCol w:w="881"/>
        <w:gridCol w:w="1077"/>
        <w:gridCol w:w="1074"/>
        <w:gridCol w:w="1074"/>
        <w:gridCol w:w="1078"/>
        <w:gridCol w:w="1078"/>
        <w:gridCol w:w="1075"/>
        <w:gridCol w:w="1078"/>
        <w:gridCol w:w="1078"/>
        <w:gridCol w:w="1078"/>
        <w:gridCol w:w="1074"/>
      </w:tblGrid>
      <w:tr w:rsidR="006F6249" w:rsidRPr="00735531" w:rsidTr="006F6249">
        <w:trPr>
          <w:trHeight w:val="315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87F70" w:rsidP="0073553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7F70">
              <w:rPr>
                <w:rFonts w:ascii="Courier New" w:hAnsi="Courier New" w:cs="Courier New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5" type="#_x0000_t32" style="position:absolute;left:0;text-align:left;margin-left:-6.85pt;margin-top:2.3pt;width:60.4pt;height:47pt;z-index:251662336" o:connectortype="straight"/>
              </w:pict>
            </w:r>
            <w:r w:rsidRPr="00F87F70">
              <w:rPr>
                <w:rFonts w:ascii="Courier New" w:hAnsi="Courier New" w:cs="Courier New"/>
                <w:szCs w:val="21"/>
              </w:rPr>
              <w:pict>
                <v:shape id="_x0000_s2054" type="#_x0000_t32" style="position:absolute;left:0;text-align:left;margin-left:-6.65pt;margin-top:2.3pt;width:60.3pt;height:20.25pt;z-index:251661312" o:connectortype="straight"/>
              </w:pict>
            </w:r>
            <w:r w:rsidR="006F6249" w:rsidRPr="00735531">
              <w:rPr>
                <w:rFonts w:ascii="Courier New" w:hAnsi="Courier New" w:cs="Courier New"/>
                <w:szCs w:val="21"/>
              </w:rPr>
              <w:t xml:space="preserve">　</w:t>
            </w:r>
            <w:r w:rsidR="006F6249">
              <w:rPr>
                <w:rFonts w:ascii="Courier New" w:hAnsi="Courier New" w:cs="Courier New" w:hint="eastAsia"/>
                <w:szCs w:val="21"/>
              </w:rPr>
              <w:t xml:space="preserve"> </w:t>
            </w:r>
            <w:r w:rsidR="006F6249" w:rsidRPr="00735531">
              <w:rPr>
                <w:rFonts w:ascii="Courier New" w:hAnsi="Courier New" w:cs="Courier New" w:hint="eastAsia"/>
                <w:sz w:val="18"/>
                <w:szCs w:val="18"/>
              </w:rPr>
              <w:t xml:space="preserve"> </w:t>
            </w:r>
            <w:r w:rsidR="006F6249" w:rsidRPr="00735531">
              <w:rPr>
                <w:rFonts w:ascii="Courier New" w:hAnsi="Courier New" w:cs="Courier New"/>
                <w:sz w:val="18"/>
                <w:szCs w:val="18"/>
              </w:rPr>
              <w:t>类型</w:t>
            </w:r>
          </w:p>
          <w:p w:rsidR="006F6249" w:rsidRPr="00735531" w:rsidRDefault="006F6249" w:rsidP="0073553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35531">
              <w:rPr>
                <w:rFonts w:ascii="Courier New" w:hAnsi="Courier New" w:cs="Courier New" w:hint="eastAsia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 xml:space="preserve"> </w:t>
            </w:r>
            <w:r w:rsidRPr="00735531">
              <w:rPr>
                <w:rFonts w:ascii="Courier New" w:hAnsi="Courier New" w:cs="Courier New" w:hint="eastAsia"/>
                <w:sz w:val="18"/>
                <w:szCs w:val="18"/>
              </w:rPr>
              <w:t>等级</w:t>
            </w:r>
          </w:p>
          <w:p w:rsidR="006F6249" w:rsidRPr="00735531" w:rsidRDefault="006F6249" w:rsidP="00735531">
            <w:pPr>
              <w:rPr>
                <w:rFonts w:ascii="Courier New" w:hAnsi="Courier New" w:cs="Courier New"/>
                <w:szCs w:val="21"/>
              </w:rPr>
            </w:pPr>
            <w:r w:rsidRPr="00735531">
              <w:rPr>
                <w:rFonts w:ascii="Courier New" w:hAnsi="Courier New" w:cs="Courier New"/>
                <w:sz w:val="18"/>
                <w:szCs w:val="18"/>
              </w:rPr>
              <w:t>学院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听课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看课</w:t>
            </w:r>
          </w:p>
        </w:tc>
      </w:tr>
      <w:tr w:rsidR="006F6249" w:rsidRPr="00735531" w:rsidTr="00B954B3">
        <w:trPr>
          <w:trHeight w:val="375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49" w:rsidRPr="00735531" w:rsidRDefault="006F6249" w:rsidP="00735531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10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良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6249" w:rsidRPr="00735531" w:rsidRDefault="006F6249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</w:t>
            </w:r>
            <w:proofErr w:type="gramStart"/>
            <w:r w:rsidRPr="00735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听课门次</w:t>
            </w:r>
            <w:proofErr w:type="gramEnd"/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355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学生学习参与率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355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学生到课率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总看</w:t>
            </w:r>
            <w:proofErr w:type="gramStart"/>
            <w:r w:rsidRPr="00735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</w:t>
            </w:r>
            <w:r w:rsidR="000D2C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门次</w:t>
            </w:r>
            <w:proofErr w:type="gramEnd"/>
          </w:p>
        </w:tc>
      </w:tr>
      <w:tr w:rsidR="006F6249" w:rsidRPr="00735531" w:rsidTr="00B954B3">
        <w:trPr>
          <w:trHeight w:val="270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49" w:rsidRPr="00735531" w:rsidRDefault="006F6249" w:rsidP="00735531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9" w:rsidRPr="00735531" w:rsidRDefault="006F6249" w:rsidP="007355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9" w:rsidRPr="00735531" w:rsidRDefault="006F6249" w:rsidP="007355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9" w:rsidRPr="00735531" w:rsidRDefault="006F6249" w:rsidP="007355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49" w:rsidRPr="00735531" w:rsidRDefault="006F6249" w:rsidP="007355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9" w:rsidRPr="00735531" w:rsidRDefault="006F6249" w:rsidP="007355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9" w:rsidRPr="00735531" w:rsidRDefault="006F6249" w:rsidP="007355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F6249" w:rsidRPr="00735531" w:rsidTr="00B954B3">
        <w:trPr>
          <w:trHeight w:val="285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12.5%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12.5%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9" w:rsidRPr="00735531" w:rsidRDefault="006F6249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27.77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11.11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27.78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5.56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6F6249" w:rsidRPr="00735531" w:rsidTr="00B954B3">
        <w:trPr>
          <w:trHeight w:val="285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6F624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9" w:rsidRPr="00735531" w:rsidRDefault="006F6249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56064E" w:rsidP="00F50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F506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56064E" w:rsidP="00F50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F506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3.85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88.46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7.69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6F6249" w:rsidRPr="00735531" w:rsidTr="0094750F">
        <w:trPr>
          <w:trHeight w:val="8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物流与电子商务学院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BE30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9" w:rsidRPr="00735531" w:rsidRDefault="006F6249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33.33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F506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F506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.56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72.22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22.22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6F6249" w:rsidRPr="00735531" w:rsidTr="006F6249">
        <w:trPr>
          <w:trHeight w:val="285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6F624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249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45.45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56064E" w:rsidP="00F50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F506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9.09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90.9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9.09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49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841156" w:rsidRPr="00735531" w:rsidTr="00EC7197">
        <w:trPr>
          <w:trHeight w:val="54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6" w:rsidRPr="00735531" w:rsidRDefault="00841156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电子与计算机学院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6" w:rsidRPr="00735531" w:rsidRDefault="00841156" w:rsidP="00AC077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14.28%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6" w:rsidRPr="00735531" w:rsidRDefault="00841156" w:rsidP="00AC07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64.28%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6" w:rsidRPr="00735531" w:rsidRDefault="00841156" w:rsidP="00AC07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21.43%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156" w:rsidRPr="00735531" w:rsidRDefault="00841156" w:rsidP="00AC07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6" w:rsidRPr="00735531" w:rsidRDefault="00841156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6" w:rsidRPr="00735531" w:rsidRDefault="00841156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57.14%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6" w:rsidRPr="00735531" w:rsidRDefault="00841156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35.71%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6" w:rsidRPr="00735531" w:rsidRDefault="00841156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6" w:rsidRPr="00735531" w:rsidRDefault="00841156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85.71%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6" w:rsidRPr="00735531" w:rsidRDefault="00841156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14.29%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6" w:rsidRPr="00735531" w:rsidRDefault="00841156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6" w:rsidRPr="00735531" w:rsidRDefault="00841156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56064E" w:rsidRPr="00735531" w:rsidTr="005C193F">
        <w:trPr>
          <w:trHeight w:val="285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Cs w:val="21"/>
              </w:rPr>
              <w:t>基础学院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BE30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4E" w:rsidRPr="00735531" w:rsidRDefault="0056064E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46.67%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46.67%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3.33%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3.33%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56064E" w:rsidRPr="00735531" w:rsidTr="006F6249">
        <w:trPr>
          <w:trHeight w:val="27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BE30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33.33%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33.33%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8.33%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66.67%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8.33%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56064E" w:rsidRPr="00735531" w:rsidTr="00470EE9">
        <w:trPr>
          <w:trHeight w:val="285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35531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生环学院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BE30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4E" w:rsidRPr="00735531" w:rsidRDefault="0056064E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37.5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184351" w:rsidP="00F50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F506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62.5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F50669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12.5</w:t>
            </w:r>
            <w:r w:rsidR="00560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F50669" w:rsidP="001843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56064E" w:rsidRPr="00735531" w:rsidTr="006F6249">
        <w:trPr>
          <w:trHeight w:val="28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5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文传学院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BE30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66.67%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33.33%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66.67%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33.33%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6064E" w:rsidRPr="00735531" w:rsidTr="00D94118">
        <w:trPr>
          <w:trHeight w:val="28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中德学院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BE30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4E" w:rsidRPr="00735531" w:rsidRDefault="0056064E" w:rsidP="00BE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85.71%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14.29%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85.71%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14.29%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4E" w:rsidRPr="00735531" w:rsidRDefault="0056064E" w:rsidP="00735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</w:tbl>
    <w:p w:rsidR="005B5F14" w:rsidRDefault="001749A1" w:rsidP="005B5F14">
      <w:pPr>
        <w:spacing w:line="360" w:lineRule="exact"/>
        <w:jc w:val="left"/>
        <w:rPr>
          <w:rFonts w:ascii="Arial" w:eastAsia="仿宋_GB2312" w:hAnsi="Arial" w:cs="Arial"/>
          <w:kern w:val="0"/>
          <w:sz w:val="24"/>
        </w:rPr>
      </w:pPr>
      <w:r w:rsidRPr="00DC5BD3">
        <w:rPr>
          <w:rFonts w:ascii="Arial" w:eastAsia="仿宋_GB2312" w:hAnsi="Arial" w:cs="Arial" w:hint="eastAsia"/>
          <w:kern w:val="0"/>
          <w:sz w:val="24"/>
        </w:rPr>
        <w:t>注：</w:t>
      </w:r>
      <w:r w:rsidR="00F86EF5">
        <w:rPr>
          <w:rFonts w:ascii="Arial" w:eastAsia="仿宋_GB2312" w:hAnsi="Arial" w:cs="Arial" w:hint="eastAsia"/>
          <w:kern w:val="0"/>
          <w:sz w:val="24"/>
        </w:rPr>
        <w:t>（</w:t>
      </w:r>
      <w:r w:rsidR="00F86EF5">
        <w:rPr>
          <w:rFonts w:ascii="Arial" w:eastAsia="仿宋_GB2312" w:hAnsi="Arial" w:cs="Arial" w:hint="eastAsia"/>
          <w:kern w:val="0"/>
          <w:sz w:val="24"/>
        </w:rPr>
        <w:t>1</w:t>
      </w:r>
      <w:r w:rsidR="00F86EF5">
        <w:rPr>
          <w:rFonts w:ascii="Arial" w:eastAsia="仿宋_GB2312" w:hAnsi="Arial" w:cs="Arial" w:hint="eastAsia"/>
          <w:kern w:val="0"/>
          <w:sz w:val="24"/>
        </w:rPr>
        <w:t>）</w:t>
      </w:r>
      <w:r w:rsidRPr="00DC5BD3">
        <w:rPr>
          <w:rFonts w:ascii="Arial" w:eastAsia="仿宋_GB2312" w:hAnsi="Arial" w:cs="Arial" w:hint="eastAsia"/>
          <w:kern w:val="0"/>
          <w:sz w:val="24"/>
        </w:rPr>
        <w:t>看</w:t>
      </w:r>
      <w:proofErr w:type="gramStart"/>
      <w:r w:rsidRPr="00DC5BD3">
        <w:rPr>
          <w:rFonts w:ascii="Arial" w:eastAsia="仿宋_GB2312" w:hAnsi="Arial" w:cs="Arial" w:hint="eastAsia"/>
          <w:kern w:val="0"/>
          <w:sz w:val="24"/>
        </w:rPr>
        <w:t>课统计</w:t>
      </w:r>
      <w:proofErr w:type="gramEnd"/>
      <w:r w:rsidRPr="00DC5BD3">
        <w:rPr>
          <w:rFonts w:ascii="Arial" w:eastAsia="仿宋_GB2312" w:hAnsi="Arial" w:cs="Arial" w:hint="eastAsia"/>
          <w:kern w:val="0"/>
          <w:sz w:val="24"/>
        </w:rPr>
        <w:t>中，有差额部分为看</w:t>
      </w:r>
      <w:proofErr w:type="gramStart"/>
      <w:r w:rsidRPr="00DC5BD3">
        <w:rPr>
          <w:rFonts w:ascii="Arial" w:eastAsia="仿宋_GB2312" w:hAnsi="Arial" w:cs="Arial" w:hint="eastAsia"/>
          <w:kern w:val="0"/>
          <w:sz w:val="24"/>
        </w:rPr>
        <w:t>课记录</w:t>
      </w:r>
      <w:proofErr w:type="gramEnd"/>
      <w:r w:rsidRPr="00DC5BD3">
        <w:rPr>
          <w:rFonts w:ascii="Arial" w:eastAsia="仿宋_GB2312" w:hAnsi="Arial" w:cs="Arial" w:hint="eastAsia"/>
          <w:kern w:val="0"/>
          <w:sz w:val="24"/>
        </w:rPr>
        <w:t>单未勾选。</w:t>
      </w:r>
    </w:p>
    <w:p w:rsidR="001749A1" w:rsidRPr="00E934B7" w:rsidRDefault="00F86EF5" w:rsidP="005B5F14">
      <w:pPr>
        <w:spacing w:line="360" w:lineRule="exact"/>
        <w:ind w:firstLineChars="200" w:firstLine="480"/>
        <w:jc w:val="left"/>
        <w:rPr>
          <w:rFonts w:ascii="Arial" w:eastAsia="仿宋_GB2312" w:hAnsi="Arial" w:cs="Arial"/>
          <w:kern w:val="0"/>
          <w:sz w:val="24"/>
        </w:rPr>
      </w:pPr>
      <w:r>
        <w:rPr>
          <w:rFonts w:ascii="Arial" w:eastAsia="仿宋_GB2312" w:hAnsi="Arial" w:cs="Arial" w:hint="eastAsia"/>
          <w:kern w:val="0"/>
          <w:sz w:val="24"/>
        </w:rPr>
        <w:t>（</w:t>
      </w:r>
      <w:r>
        <w:rPr>
          <w:rFonts w:ascii="Arial" w:eastAsia="仿宋_GB2312" w:hAnsi="Arial" w:cs="Arial" w:hint="eastAsia"/>
          <w:kern w:val="0"/>
          <w:sz w:val="24"/>
        </w:rPr>
        <w:t>2</w:t>
      </w:r>
      <w:r>
        <w:rPr>
          <w:rFonts w:ascii="Arial" w:eastAsia="仿宋_GB2312" w:hAnsi="Arial" w:cs="Arial" w:hint="eastAsia"/>
          <w:kern w:val="0"/>
          <w:sz w:val="24"/>
        </w:rPr>
        <w:t>）</w:t>
      </w:r>
      <w:r w:rsidRPr="00F86EF5">
        <w:rPr>
          <w:rFonts w:ascii="Arial" w:eastAsia="仿宋_GB2312" w:hAnsi="Arial" w:cs="Arial" w:hint="eastAsia"/>
          <w:kern w:val="0"/>
          <w:sz w:val="24"/>
        </w:rPr>
        <w:t>由于看课与听课具有一定的随机性，样本总量尚不</w:t>
      </w:r>
      <w:r w:rsidR="00010C29">
        <w:rPr>
          <w:rFonts w:ascii="Arial" w:eastAsia="仿宋_GB2312" w:hAnsi="Arial" w:cs="Arial" w:hint="eastAsia"/>
          <w:kern w:val="0"/>
          <w:sz w:val="24"/>
        </w:rPr>
        <w:t>足</w:t>
      </w:r>
      <w:r w:rsidRPr="00F86EF5">
        <w:rPr>
          <w:rFonts w:ascii="Arial" w:eastAsia="仿宋_GB2312" w:hAnsi="Arial" w:cs="Arial" w:hint="eastAsia"/>
          <w:kern w:val="0"/>
          <w:sz w:val="24"/>
        </w:rPr>
        <w:t>，统计数据供各学院参考。</w:t>
      </w:r>
      <w:r w:rsidR="001749A1" w:rsidRPr="00F86EF5">
        <w:rPr>
          <w:rFonts w:ascii="Arial" w:eastAsia="仿宋_GB2312" w:hAnsi="Arial" w:cs="Arial" w:hint="eastAsia"/>
          <w:kern w:val="0"/>
          <w:sz w:val="24"/>
        </w:rPr>
        <w:t xml:space="preserve">                                                 </w:t>
      </w:r>
      <w:r w:rsidR="001749A1" w:rsidRPr="00554927">
        <w:rPr>
          <w:rFonts w:hint="eastAsia"/>
          <w:sz w:val="24"/>
        </w:rPr>
        <w:t xml:space="preserve">                         </w:t>
      </w:r>
      <w:r w:rsidR="001749A1" w:rsidRPr="00554927">
        <w:rPr>
          <w:sz w:val="24"/>
        </w:rPr>
        <w:t xml:space="preserve"> </w:t>
      </w:r>
      <w:r w:rsidR="001749A1" w:rsidRPr="00554927">
        <w:rPr>
          <w:rFonts w:hint="eastAsia"/>
          <w:sz w:val="24"/>
        </w:rPr>
        <w:t xml:space="preserve">  </w:t>
      </w:r>
      <w:r w:rsidR="001749A1" w:rsidRPr="00261662">
        <w:rPr>
          <w:sz w:val="28"/>
          <w:szCs w:val="28"/>
        </w:rPr>
        <w:t xml:space="preserve"> </w:t>
      </w:r>
      <w:r w:rsidR="001749A1" w:rsidRPr="00261662">
        <w:rPr>
          <w:rFonts w:hint="eastAsia"/>
          <w:sz w:val="28"/>
          <w:szCs w:val="28"/>
        </w:rPr>
        <w:t xml:space="preserve">    </w:t>
      </w:r>
      <w:r w:rsidR="001749A1">
        <w:rPr>
          <w:rFonts w:hint="eastAsia"/>
          <w:sz w:val="28"/>
          <w:szCs w:val="28"/>
        </w:rPr>
        <w:t xml:space="preserve"> </w:t>
      </w:r>
    </w:p>
    <w:p w:rsidR="001749A1" w:rsidRPr="005B5F14" w:rsidRDefault="001749A1" w:rsidP="005B5F14">
      <w:pPr>
        <w:spacing w:line="360" w:lineRule="auto"/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二</w:t>
      </w:r>
      <w:r w:rsidR="00E83B0D">
        <w:rPr>
          <w:rFonts w:hint="eastAsia"/>
          <w:b/>
          <w:sz w:val="24"/>
        </w:rPr>
        <w:t>、课堂氛围优秀主讲教师</w:t>
      </w:r>
      <w:r w:rsidRPr="00DC5BD3">
        <w:rPr>
          <w:rFonts w:ascii="Arial" w:eastAsia="仿宋_GB2312" w:hAnsi="Arial" w:cs="Arial" w:hint="eastAsia"/>
          <w:kern w:val="0"/>
          <w:sz w:val="24"/>
        </w:rPr>
        <w:t xml:space="preserve">   </w:t>
      </w:r>
    </w:p>
    <w:p w:rsidR="001749A1" w:rsidRPr="00DC5BD3" w:rsidRDefault="005B5F14" w:rsidP="008646B7">
      <w:pPr>
        <w:spacing w:line="360" w:lineRule="auto"/>
        <w:ind w:firstLineChars="200" w:firstLine="482"/>
        <w:jc w:val="left"/>
        <w:rPr>
          <w:rFonts w:ascii="Arial" w:eastAsia="仿宋_GB2312" w:hAnsi="Arial" w:cs="Arial"/>
          <w:kern w:val="0"/>
          <w:sz w:val="24"/>
        </w:rPr>
      </w:pPr>
      <w:r>
        <w:rPr>
          <w:rFonts w:ascii="Arial" w:eastAsia="仿宋_GB2312" w:hAnsi="Arial" w:cs="Arial" w:hint="eastAsia"/>
          <w:b/>
          <w:kern w:val="0"/>
          <w:sz w:val="24"/>
        </w:rPr>
        <w:t>电子与计算机</w:t>
      </w:r>
      <w:r w:rsidR="001749A1" w:rsidRPr="008646B7">
        <w:rPr>
          <w:rFonts w:ascii="Arial" w:eastAsia="仿宋_GB2312" w:hAnsi="Arial" w:cs="Arial" w:hint="eastAsia"/>
          <w:b/>
          <w:kern w:val="0"/>
          <w:sz w:val="24"/>
        </w:rPr>
        <w:t>学院</w:t>
      </w:r>
      <w:r w:rsidR="001749A1" w:rsidRPr="00DC5BD3">
        <w:rPr>
          <w:rFonts w:ascii="Arial" w:eastAsia="仿宋_GB2312" w:hAnsi="Arial" w:cs="Arial" w:hint="eastAsia"/>
          <w:kern w:val="0"/>
          <w:sz w:val="24"/>
        </w:rPr>
        <w:t>：</w:t>
      </w:r>
      <w:r>
        <w:rPr>
          <w:rFonts w:ascii="Arial" w:eastAsia="仿宋_GB2312" w:hAnsi="Arial" w:cs="Arial" w:hint="eastAsia"/>
          <w:kern w:val="0"/>
          <w:sz w:val="24"/>
        </w:rPr>
        <w:t>姚竞红</w:t>
      </w:r>
    </w:p>
    <w:p w:rsidR="001749A1" w:rsidRPr="00DC5BD3" w:rsidRDefault="001749A1" w:rsidP="001749A1">
      <w:pPr>
        <w:spacing w:line="360" w:lineRule="auto"/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E83B0D">
        <w:rPr>
          <w:rFonts w:hint="eastAsia"/>
          <w:b/>
          <w:sz w:val="24"/>
        </w:rPr>
        <w:t>、课堂氛围优秀班级</w:t>
      </w:r>
    </w:p>
    <w:p w:rsidR="005B5F14" w:rsidRPr="005B5F14" w:rsidRDefault="005B5F14" w:rsidP="005B5F14">
      <w:pPr>
        <w:ind w:firstLineChars="200" w:firstLine="482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Arial" w:eastAsia="仿宋_GB2312" w:hAnsi="Arial" w:cs="Arial" w:hint="eastAsia"/>
          <w:b/>
          <w:kern w:val="0"/>
          <w:sz w:val="24"/>
        </w:rPr>
        <w:t>电子与计算机</w:t>
      </w:r>
      <w:r w:rsidRPr="008646B7">
        <w:rPr>
          <w:rFonts w:ascii="Arial" w:eastAsia="仿宋_GB2312" w:hAnsi="Arial" w:cs="Arial" w:hint="eastAsia"/>
          <w:b/>
          <w:kern w:val="0"/>
          <w:sz w:val="24"/>
        </w:rPr>
        <w:t>学院</w:t>
      </w:r>
      <w:r w:rsidRPr="00DC5BD3">
        <w:rPr>
          <w:rFonts w:ascii="Arial" w:eastAsia="仿宋_GB2312" w:hAnsi="Arial" w:cs="Arial" w:hint="eastAsia"/>
          <w:kern w:val="0"/>
          <w:sz w:val="24"/>
        </w:rPr>
        <w:t>：</w:t>
      </w:r>
      <w:r w:rsidRPr="005B5F14">
        <w:rPr>
          <w:rFonts w:ascii="宋体" w:hAnsi="宋体" w:cs="宋体" w:hint="eastAsia"/>
          <w:color w:val="000000"/>
          <w:kern w:val="0"/>
          <w:sz w:val="20"/>
          <w:szCs w:val="20"/>
        </w:rPr>
        <w:t>电气171,电气172,电气173,电气174</w:t>
      </w:r>
    </w:p>
    <w:p w:rsidR="00590F4D" w:rsidRPr="00010C29" w:rsidRDefault="00E83B0D" w:rsidP="00FF551C">
      <w:pPr>
        <w:spacing w:beforeLines="50" w:afterLines="50"/>
        <w:ind w:firstLineChars="200" w:firstLine="482"/>
        <w:rPr>
          <w:b/>
          <w:sz w:val="22"/>
          <w:szCs w:val="22"/>
        </w:rPr>
      </w:pPr>
      <w:r w:rsidRPr="00E83B0D">
        <w:rPr>
          <w:rFonts w:hint="eastAsia"/>
          <w:b/>
          <w:sz w:val="24"/>
        </w:rPr>
        <w:t>四、存在问题情况通报</w:t>
      </w:r>
    </w:p>
    <w:tbl>
      <w:tblPr>
        <w:tblW w:w="11710" w:type="dxa"/>
        <w:jc w:val="center"/>
        <w:tblInd w:w="93" w:type="dxa"/>
        <w:tblLook w:val="04A0"/>
      </w:tblPr>
      <w:tblGrid>
        <w:gridCol w:w="2220"/>
        <w:gridCol w:w="1315"/>
        <w:gridCol w:w="1701"/>
        <w:gridCol w:w="3961"/>
        <w:gridCol w:w="2513"/>
      </w:tblGrid>
      <w:tr w:rsidR="00010C29" w:rsidRPr="00010C29" w:rsidTr="00010C29">
        <w:trPr>
          <w:trHeight w:val="48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29" w:rsidRPr="00010C29" w:rsidRDefault="00010C29" w:rsidP="00010C2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010C29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29" w:rsidRPr="00010C29" w:rsidRDefault="00010C29" w:rsidP="00010C2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010C29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教师姓名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29" w:rsidRPr="00010C29" w:rsidRDefault="00010C29" w:rsidP="00010C2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010C29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教师所属学院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29" w:rsidRPr="00010C29" w:rsidRDefault="00010C29" w:rsidP="00010C2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010C29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上课班级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29" w:rsidRPr="00010C29" w:rsidRDefault="00010C29" w:rsidP="00010C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10C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存在问题</w:t>
            </w:r>
          </w:p>
        </w:tc>
      </w:tr>
      <w:tr w:rsidR="005B5F14" w:rsidRPr="004541D0" w:rsidTr="00010C29">
        <w:trPr>
          <w:trHeight w:val="81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5B5F14" w:rsidRDefault="005B5F14" w:rsidP="005B5F1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B5F1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侵权法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5B5F14" w:rsidRDefault="005B5F14" w:rsidP="005B5F1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B5F1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王洪宇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5B5F14" w:rsidRDefault="005B5F14" w:rsidP="005B5F1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B5F1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5B5F14" w:rsidRDefault="005B5F14" w:rsidP="00580BB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B5F1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法学167,法学168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5B5F14" w:rsidRDefault="005B5F14" w:rsidP="005B5F1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5F1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互动少，提问少、始终在讲台</w:t>
            </w:r>
          </w:p>
        </w:tc>
      </w:tr>
      <w:tr w:rsidR="005B5F14" w:rsidRPr="004541D0" w:rsidTr="00010C29">
        <w:trPr>
          <w:trHeight w:val="27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5B5F14" w:rsidRDefault="005B5F14" w:rsidP="005B5F1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B5F1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审计学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5B5F14" w:rsidRDefault="005B5F14" w:rsidP="005B5F1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B5F1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孙伟龙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5B5F14" w:rsidRDefault="005B5F14" w:rsidP="005B5F1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B5F1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5B5F14" w:rsidRDefault="005B5F14" w:rsidP="00580BB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B5F1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会计学165,会计学166,会计学167,会计学168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5B5F14" w:rsidRDefault="005B5F14" w:rsidP="005B5F1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5F1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看手机学生多，学生状态差，上课内容陈旧</w:t>
            </w:r>
          </w:p>
        </w:tc>
      </w:tr>
      <w:tr w:rsidR="005B5F14" w:rsidRPr="004541D0" w:rsidTr="00010C29">
        <w:trPr>
          <w:trHeight w:val="54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5B5F14" w:rsidRDefault="005B5F14" w:rsidP="005B5F1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B5F1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移动通信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5B5F14" w:rsidRDefault="005B5F14" w:rsidP="005B5F1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B5F1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高小能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5B5F14" w:rsidRDefault="005B5F14" w:rsidP="005B5F1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B5F1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电子与计算机学院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5B5F14" w:rsidRDefault="005B5F14" w:rsidP="00580BB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B5F1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通信162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5B5F14" w:rsidRDefault="005B5F14" w:rsidP="005B5F1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5F1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效率低、师生互动欠缺</w:t>
            </w:r>
          </w:p>
        </w:tc>
      </w:tr>
      <w:tr w:rsidR="005B5F14" w:rsidRPr="009A69FE" w:rsidTr="00010C29">
        <w:trPr>
          <w:trHeight w:val="27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9A69FE" w:rsidRDefault="005B5F14" w:rsidP="009A69F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操作系统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9A69FE" w:rsidRDefault="005B5F14" w:rsidP="009A69F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詹卫华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9A69FE" w:rsidRDefault="005B5F14" w:rsidP="009A69F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电子与计算机学院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9A69FE" w:rsidRDefault="005B5F14" w:rsidP="00580BBA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计算机163,计算机164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9A69FE" w:rsidRDefault="005B5F14">
            <w:pP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学生效果差，课堂缺乏活跃度</w:t>
            </w:r>
          </w:p>
        </w:tc>
      </w:tr>
      <w:tr w:rsidR="005B5F14" w:rsidRPr="009A69FE" w:rsidTr="00010C29">
        <w:trPr>
          <w:trHeight w:val="27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9A69FE" w:rsidRDefault="005B5F14" w:rsidP="009A69F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金融营销学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9A69FE" w:rsidRDefault="005B5F14" w:rsidP="009A69F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任建雄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9A69FE" w:rsidRDefault="005B5F14" w:rsidP="009A69F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9A69FE" w:rsidRDefault="005B5F14" w:rsidP="00580BBA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金融学161,金融学162,金融学163,金融学164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9A69FE" w:rsidRDefault="005B5F14" w:rsidP="005B5F14">
            <w:pP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教师1点27进教室，学生迟到严重，抬头率低，老师对内容不够熟练</w:t>
            </w:r>
          </w:p>
        </w:tc>
      </w:tr>
      <w:tr w:rsidR="005B5F14" w:rsidRPr="009A69FE" w:rsidTr="00010C29">
        <w:trPr>
          <w:trHeight w:val="54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9A69FE" w:rsidRDefault="005B5F14" w:rsidP="009A69F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公共空间设计1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9A69FE" w:rsidRDefault="005B5F14" w:rsidP="009A69F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汪亮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9A69FE" w:rsidRDefault="005B5F14" w:rsidP="009A69F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设计艺术与建筑学院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9A69FE" w:rsidRDefault="005B5F14" w:rsidP="00580BBA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环境设计163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9A69FE" w:rsidRDefault="005B5F14">
            <w:pP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3位同学迟到，教师</w:t>
            </w:r>
            <w:r w:rsidR="000D2CD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缺乏课堂管理</w:t>
            </w:r>
            <w:r w:rsidRPr="009A69F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，其中6位同学未带</w:t>
            </w:r>
            <w:r w:rsidR="000D2CD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电脑</w:t>
            </w:r>
            <w:r w:rsidRPr="009A69F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，呆坐教室，老师无板书、无多媒体，仅口述</w:t>
            </w:r>
          </w:p>
        </w:tc>
      </w:tr>
      <w:tr w:rsidR="005B5F14" w:rsidRPr="009A69FE" w:rsidTr="00010C29">
        <w:trPr>
          <w:trHeight w:val="54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9A69FE" w:rsidRDefault="005B5F14" w:rsidP="009A69F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lastRenderedPageBreak/>
              <w:t>社会心理学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9A69FE" w:rsidRDefault="005B5F14" w:rsidP="009A69F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娄炜利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9A69FE" w:rsidRDefault="005B5F14" w:rsidP="009A69F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文化与传播学院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9A69FE" w:rsidRDefault="005B5F14" w:rsidP="009A69F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广告学161,广告学162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9A69FE" w:rsidRDefault="005B5F14">
            <w:pP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加强课堂迟到、玩手机等现象的管理</w:t>
            </w:r>
          </w:p>
        </w:tc>
      </w:tr>
      <w:tr w:rsidR="005B5F14" w:rsidRPr="009A69FE" w:rsidTr="00010C29">
        <w:trPr>
          <w:trHeight w:val="54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9A69FE" w:rsidRDefault="006253B9" w:rsidP="009A69F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高级英语</w:t>
            </w: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（六级）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9A69FE" w:rsidRDefault="006253B9" w:rsidP="009A69F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A69FE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郁欣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14" w:rsidRPr="004541D0" w:rsidRDefault="006253B9" w:rsidP="009A69F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基础学院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4541D0" w:rsidRDefault="006253B9" w:rsidP="009A69F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院系选修课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14" w:rsidRPr="004541D0" w:rsidRDefault="006253B9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教师坐着上课</w:t>
            </w:r>
          </w:p>
        </w:tc>
      </w:tr>
      <w:tr w:rsidR="00010C29" w:rsidRPr="009A69FE" w:rsidTr="006253B9">
        <w:trPr>
          <w:trHeight w:val="48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29" w:rsidRPr="004541D0" w:rsidRDefault="006253B9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6253B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29" w:rsidRPr="004541D0" w:rsidRDefault="006253B9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王立在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29" w:rsidRPr="004541D0" w:rsidRDefault="006253B9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3B9" w:rsidRPr="009A69FE" w:rsidRDefault="006253B9" w:rsidP="006253B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国际经济与贸易（2+2中外双学位）18,视觉传达设计（2+2中德双学位）181,视觉传达设计（2+2中德双学位）182,视觉传达设计（2+2中德双学位</w:t>
            </w:r>
          </w:p>
          <w:p w:rsidR="00010C29" w:rsidRPr="006253B9" w:rsidRDefault="00010C29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29" w:rsidRPr="004541D0" w:rsidRDefault="006253B9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  <w:t>教学效果差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  <w:t>学生状态不好</w:t>
            </w:r>
          </w:p>
        </w:tc>
      </w:tr>
      <w:tr w:rsidR="006253B9" w:rsidRPr="009A69FE" w:rsidTr="006253B9">
        <w:trPr>
          <w:trHeight w:val="48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9" w:rsidRPr="006253B9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大学英语（单）2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9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邹丽媛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9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基础学院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3B9" w:rsidRPr="004541D0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食品科学（单）18,生物制药（单）18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9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  <w:t>个别学生打游戏</w:t>
            </w:r>
          </w:p>
        </w:tc>
      </w:tr>
      <w:tr w:rsidR="006253B9" w:rsidRPr="009A69FE" w:rsidTr="006253B9">
        <w:trPr>
          <w:trHeight w:val="48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9" w:rsidRPr="006253B9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综合商务英语（一）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9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苑维超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9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3B9" w:rsidRPr="004541D0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商务英语182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9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  <w:t>部分学生看手机</w:t>
            </w:r>
          </w:p>
        </w:tc>
      </w:tr>
      <w:tr w:rsidR="006253B9" w:rsidRPr="009A69FE" w:rsidTr="006253B9">
        <w:trPr>
          <w:trHeight w:val="48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9" w:rsidRPr="006253B9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综合商务英语（一）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9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王慧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9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3B9" w:rsidRPr="004541D0" w:rsidRDefault="009A69FE" w:rsidP="009A69F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商务英语18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9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  <w:t>个别学生打游戏</w:t>
            </w:r>
          </w:p>
        </w:tc>
      </w:tr>
      <w:tr w:rsidR="006253B9" w:rsidRPr="009A69FE" w:rsidTr="006253B9">
        <w:trPr>
          <w:trHeight w:val="48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9" w:rsidRPr="006253B9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造型语言——材质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9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徐大鹏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9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设计艺术与建筑学院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3B9" w:rsidRPr="004541D0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视觉传达181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9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  <w:t>个别学生玩手机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  <w:t>睡觉</w:t>
            </w:r>
          </w:p>
        </w:tc>
      </w:tr>
      <w:tr w:rsidR="009A69FE" w:rsidRPr="009A69FE" w:rsidTr="006253B9">
        <w:trPr>
          <w:trHeight w:val="48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FE" w:rsidRPr="006253B9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商务英语口语训练（一）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FE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AIT YOUSSEF NISRINE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FE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FE" w:rsidRPr="004541D0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A6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商务英语183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FE" w:rsidRDefault="009A69FE" w:rsidP="00010C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  <w:t>大部分学生看手机</w:t>
            </w:r>
          </w:p>
        </w:tc>
      </w:tr>
    </w:tbl>
    <w:p w:rsidR="00590F4D" w:rsidRDefault="00590F4D" w:rsidP="00FB77BE">
      <w:pPr>
        <w:spacing w:line="360" w:lineRule="auto"/>
        <w:ind w:firstLineChars="200" w:firstLine="480"/>
        <w:rPr>
          <w:rFonts w:ascii="Arial" w:eastAsia="仿宋_GB2312" w:hAnsi="Arial" w:cs="Arial"/>
          <w:kern w:val="0"/>
          <w:sz w:val="24"/>
        </w:rPr>
      </w:pPr>
    </w:p>
    <w:p w:rsidR="00E83B0D" w:rsidRPr="00FB77BE" w:rsidRDefault="000D2CD2" w:rsidP="00FB77BE">
      <w:pPr>
        <w:spacing w:line="360" w:lineRule="auto"/>
        <w:ind w:firstLineChars="200" w:firstLine="480"/>
        <w:rPr>
          <w:rFonts w:ascii="Arial" w:eastAsia="仿宋_GB2312" w:hAnsi="Arial" w:cs="Arial"/>
          <w:kern w:val="0"/>
          <w:sz w:val="24"/>
        </w:rPr>
      </w:pPr>
      <w:r>
        <w:rPr>
          <w:rFonts w:ascii="Arial" w:eastAsia="仿宋_GB2312" w:hAnsi="Arial" w:cs="Arial" w:hint="eastAsia"/>
          <w:kern w:val="0"/>
          <w:sz w:val="24"/>
        </w:rPr>
        <w:t>截止</w:t>
      </w:r>
      <w:r w:rsidR="001253D6">
        <w:rPr>
          <w:rFonts w:ascii="Arial" w:eastAsia="仿宋_GB2312" w:hAnsi="Arial" w:cs="Arial" w:hint="eastAsia"/>
          <w:kern w:val="0"/>
          <w:sz w:val="24"/>
        </w:rPr>
        <w:t>12</w:t>
      </w:r>
      <w:r w:rsidR="001253D6">
        <w:rPr>
          <w:rFonts w:ascii="Arial" w:eastAsia="仿宋_GB2312" w:hAnsi="Arial" w:cs="Arial" w:hint="eastAsia"/>
          <w:kern w:val="0"/>
          <w:sz w:val="24"/>
        </w:rPr>
        <w:t>月</w:t>
      </w:r>
      <w:r w:rsidR="001253D6">
        <w:rPr>
          <w:rFonts w:ascii="Arial" w:eastAsia="仿宋_GB2312" w:hAnsi="Arial" w:cs="Arial" w:hint="eastAsia"/>
          <w:kern w:val="0"/>
          <w:sz w:val="24"/>
        </w:rPr>
        <w:t>19</w:t>
      </w:r>
      <w:r w:rsidR="001253D6">
        <w:rPr>
          <w:rFonts w:ascii="Arial" w:eastAsia="仿宋_GB2312" w:hAnsi="Arial" w:cs="Arial" w:hint="eastAsia"/>
          <w:kern w:val="0"/>
          <w:sz w:val="24"/>
        </w:rPr>
        <w:t>日</w:t>
      </w:r>
      <w:r>
        <w:rPr>
          <w:rFonts w:ascii="Arial" w:eastAsia="仿宋_GB2312" w:hAnsi="Arial" w:cs="Arial" w:hint="eastAsia"/>
          <w:kern w:val="0"/>
          <w:sz w:val="24"/>
        </w:rPr>
        <w:t>，本学期课堂教学巡察活动已结束，</w:t>
      </w:r>
      <w:r w:rsidR="00E83B0D" w:rsidRPr="00FB77BE">
        <w:rPr>
          <w:rFonts w:ascii="Arial" w:eastAsia="仿宋_GB2312" w:hAnsi="Arial" w:cs="Arial" w:hint="eastAsia"/>
          <w:kern w:val="0"/>
          <w:sz w:val="24"/>
        </w:rPr>
        <w:t>为提高</w:t>
      </w:r>
      <w:r w:rsidR="002A0012">
        <w:rPr>
          <w:rFonts w:ascii="Arial" w:eastAsia="仿宋_GB2312" w:hAnsi="Arial" w:cs="Arial" w:hint="eastAsia"/>
          <w:kern w:val="0"/>
          <w:sz w:val="24"/>
        </w:rPr>
        <w:t>教学</w:t>
      </w:r>
      <w:r w:rsidR="00E83B0D" w:rsidRPr="00FB77BE">
        <w:rPr>
          <w:rFonts w:ascii="Arial" w:eastAsia="仿宋_GB2312" w:hAnsi="Arial" w:cs="Arial" w:hint="eastAsia"/>
          <w:kern w:val="0"/>
          <w:sz w:val="24"/>
        </w:rPr>
        <w:t>质量改进环节的有效性，学校对</w:t>
      </w:r>
      <w:r>
        <w:rPr>
          <w:rFonts w:ascii="Arial" w:eastAsia="仿宋_GB2312" w:hAnsi="Arial" w:cs="Arial" w:hint="eastAsia"/>
          <w:kern w:val="0"/>
          <w:sz w:val="24"/>
        </w:rPr>
        <w:t>11</w:t>
      </w:r>
      <w:r>
        <w:rPr>
          <w:rFonts w:ascii="Arial" w:eastAsia="仿宋_GB2312" w:hAnsi="Arial" w:cs="Arial" w:hint="eastAsia"/>
          <w:kern w:val="0"/>
          <w:sz w:val="24"/>
        </w:rPr>
        <w:t>月和</w:t>
      </w:r>
      <w:r>
        <w:rPr>
          <w:rFonts w:ascii="Arial" w:eastAsia="仿宋_GB2312" w:hAnsi="Arial" w:cs="Arial" w:hint="eastAsia"/>
          <w:kern w:val="0"/>
          <w:sz w:val="24"/>
        </w:rPr>
        <w:t>12</w:t>
      </w:r>
      <w:r>
        <w:rPr>
          <w:rFonts w:ascii="Arial" w:eastAsia="仿宋_GB2312" w:hAnsi="Arial" w:cs="Arial" w:hint="eastAsia"/>
          <w:kern w:val="0"/>
          <w:sz w:val="24"/>
        </w:rPr>
        <w:t>月</w:t>
      </w:r>
      <w:r w:rsidR="00E83B0D" w:rsidRPr="00FB77BE">
        <w:rPr>
          <w:rFonts w:ascii="Arial" w:eastAsia="仿宋_GB2312" w:hAnsi="Arial" w:cs="Arial" w:hint="eastAsia"/>
          <w:kern w:val="0"/>
          <w:sz w:val="24"/>
        </w:rPr>
        <w:t>教学巡察的相关数据进行统计分析</w:t>
      </w:r>
      <w:r w:rsidR="00F86EF5">
        <w:rPr>
          <w:rFonts w:ascii="Arial" w:eastAsia="仿宋_GB2312" w:hAnsi="Arial" w:cs="Arial" w:hint="eastAsia"/>
          <w:kern w:val="0"/>
          <w:sz w:val="24"/>
        </w:rPr>
        <w:t>并把具体的听看课情况反馈给</w:t>
      </w:r>
      <w:r w:rsidR="002A0012">
        <w:rPr>
          <w:rFonts w:ascii="Arial" w:eastAsia="仿宋_GB2312" w:hAnsi="Arial" w:cs="Arial" w:hint="eastAsia"/>
          <w:kern w:val="0"/>
          <w:sz w:val="24"/>
        </w:rPr>
        <w:t>各二级</w:t>
      </w:r>
      <w:r w:rsidR="00F86EF5">
        <w:rPr>
          <w:rFonts w:ascii="Arial" w:eastAsia="仿宋_GB2312" w:hAnsi="Arial" w:cs="Arial" w:hint="eastAsia"/>
          <w:kern w:val="0"/>
          <w:sz w:val="24"/>
        </w:rPr>
        <w:t>学院</w:t>
      </w:r>
      <w:r w:rsidR="00E83B0D" w:rsidRPr="00FB77BE">
        <w:rPr>
          <w:rFonts w:ascii="Arial" w:eastAsia="仿宋_GB2312" w:hAnsi="Arial" w:cs="Arial" w:hint="eastAsia"/>
          <w:kern w:val="0"/>
          <w:sz w:val="24"/>
        </w:rPr>
        <w:t>，</w:t>
      </w:r>
      <w:r w:rsidR="00FB77BE" w:rsidRPr="00FB77BE">
        <w:rPr>
          <w:rFonts w:ascii="Arial" w:eastAsia="仿宋_GB2312" w:hAnsi="Arial" w:cs="Arial" w:hint="eastAsia"/>
          <w:kern w:val="0"/>
          <w:sz w:val="24"/>
        </w:rPr>
        <w:t>希望</w:t>
      </w:r>
      <w:r w:rsidR="002A0012">
        <w:rPr>
          <w:rFonts w:ascii="Arial" w:eastAsia="仿宋_GB2312" w:hAnsi="Arial" w:cs="Arial" w:hint="eastAsia"/>
          <w:kern w:val="0"/>
          <w:sz w:val="24"/>
        </w:rPr>
        <w:t>各</w:t>
      </w:r>
      <w:r w:rsidR="00FB77BE" w:rsidRPr="00FB77BE">
        <w:rPr>
          <w:rFonts w:ascii="Arial" w:eastAsia="仿宋_GB2312" w:hAnsi="Arial" w:cs="Arial" w:hint="eastAsia"/>
          <w:kern w:val="0"/>
          <w:sz w:val="24"/>
        </w:rPr>
        <w:t>学院提高</w:t>
      </w:r>
      <w:r w:rsidR="002A0012">
        <w:rPr>
          <w:rFonts w:ascii="Arial" w:eastAsia="仿宋_GB2312" w:hAnsi="Arial" w:cs="Arial" w:hint="eastAsia"/>
          <w:kern w:val="0"/>
          <w:sz w:val="24"/>
        </w:rPr>
        <w:t>课堂教学</w:t>
      </w:r>
      <w:r w:rsidR="00FB77BE" w:rsidRPr="00FB77BE">
        <w:rPr>
          <w:rFonts w:ascii="Arial" w:eastAsia="仿宋_GB2312" w:hAnsi="Arial" w:cs="Arial" w:hint="eastAsia"/>
          <w:kern w:val="0"/>
          <w:sz w:val="24"/>
        </w:rPr>
        <w:t>质量意识，</w:t>
      </w:r>
      <w:r w:rsidR="001253D6">
        <w:rPr>
          <w:rFonts w:ascii="Arial" w:eastAsia="仿宋_GB2312" w:hAnsi="Arial" w:cs="Arial" w:hint="eastAsia"/>
          <w:kern w:val="0"/>
          <w:sz w:val="24"/>
        </w:rPr>
        <w:t>加强课堂管理，</w:t>
      </w:r>
      <w:r w:rsidR="00F86EF5">
        <w:rPr>
          <w:rFonts w:ascii="Arial" w:eastAsia="仿宋_GB2312" w:hAnsi="Arial" w:cs="Arial" w:hint="eastAsia"/>
          <w:kern w:val="0"/>
          <w:sz w:val="24"/>
        </w:rPr>
        <w:t>开展针对性的反馈与改进；针对违反教学规范的教师，要求各学院</w:t>
      </w:r>
      <w:r w:rsidR="002A0012">
        <w:rPr>
          <w:rFonts w:ascii="Arial" w:eastAsia="仿宋_GB2312" w:hAnsi="Arial" w:cs="Arial" w:hint="eastAsia"/>
          <w:kern w:val="0"/>
          <w:sz w:val="24"/>
        </w:rPr>
        <w:t>调查情况，提出学院处理意见</w:t>
      </w:r>
      <w:r w:rsidR="00010C29">
        <w:rPr>
          <w:rFonts w:ascii="Arial" w:eastAsia="仿宋_GB2312" w:hAnsi="Arial" w:cs="Arial" w:hint="eastAsia"/>
          <w:kern w:val="0"/>
          <w:sz w:val="24"/>
        </w:rPr>
        <w:t>并</w:t>
      </w:r>
      <w:r w:rsidR="002A0012">
        <w:rPr>
          <w:rFonts w:ascii="Arial" w:eastAsia="仿宋_GB2312" w:hAnsi="Arial" w:cs="Arial" w:hint="eastAsia"/>
          <w:kern w:val="0"/>
          <w:sz w:val="24"/>
        </w:rPr>
        <w:t>上报教务部</w:t>
      </w:r>
      <w:r w:rsidR="00FB77BE">
        <w:rPr>
          <w:rFonts w:ascii="Arial" w:eastAsia="仿宋_GB2312" w:hAnsi="Arial" w:cs="Arial" w:hint="eastAsia"/>
          <w:kern w:val="0"/>
          <w:sz w:val="24"/>
        </w:rPr>
        <w:t>。</w:t>
      </w:r>
    </w:p>
    <w:p w:rsidR="00010C29" w:rsidRDefault="0054620A" w:rsidP="0054620A">
      <w:pPr>
        <w:jc w:val="left"/>
      </w:pPr>
      <w:r>
        <w:rPr>
          <w:rFonts w:hint="eastAsia"/>
        </w:rPr>
        <w:t xml:space="preserve">                                                                                                   </w:t>
      </w:r>
    </w:p>
    <w:p w:rsidR="0054620A" w:rsidRPr="0054620A" w:rsidRDefault="0054620A" w:rsidP="0054620A">
      <w:pPr>
        <w:spacing w:line="360" w:lineRule="auto"/>
        <w:ind w:firstLineChars="4000" w:firstLine="11200"/>
        <w:jc w:val="left"/>
      </w:pPr>
      <w:r w:rsidRPr="0054620A">
        <w:rPr>
          <w:rFonts w:hint="eastAsia"/>
          <w:sz w:val="28"/>
          <w:szCs w:val="28"/>
        </w:rPr>
        <w:lastRenderedPageBreak/>
        <w:t>教务部</w:t>
      </w:r>
    </w:p>
    <w:p w:rsidR="0054620A" w:rsidRPr="0054620A" w:rsidRDefault="0054620A" w:rsidP="0054620A">
      <w:pPr>
        <w:spacing w:line="360" w:lineRule="auto"/>
        <w:ind w:left="10360" w:hangingChars="3700" w:hanging="10360"/>
        <w:jc w:val="left"/>
        <w:rPr>
          <w:sz w:val="28"/>
          <w:szCs w:val="28"/>
        </w:rPr>
      </w:pPr>
      <w:r w:rsidRPr="0054620A">
        <w:rPr>
          <w:rFonts w:hint="eastAsia"/>
          <w:sz w:val="28"/>
          <w:szCs w:val="28"/>
        </w:rPr>
        <w:t xml:space="preserve">                                                                            2018</w:t>
      </w:r>
      <w:r w:rsidRPr="0054620A">
        <w:rPr>
          <w:rFonts w:hint="eastAsia"/>
          <w:sz w:val="28"/>
          <w:szCs w:val="28"/>
        </w:rPr>
        <w:t>年</w:t>
      </w:r>
      <w:r w:rsidR="009A69FE">
        <w:rPr>
          <w:rFonts w:hint="eastAsia"/>
          <w:sz w:val="28"/>
          <w:szCs w:val="28"/>
        </w:rPr>
        <w:t>12</w:t>
      </w:r>
      <w:r w:rsidRPr="0054620A">
        <w:rPr>
          <w:rFonts w:hint="eastAsia"/>
          <w:sz w:val="28"/>
          <w:szCs w:val="28"/>
        </w:rPr>
        <w:t>月</w:t>
      </w:r>
      <w:r w:rsidR="009A69FE">
        <w:rPr>
          <w:rFonts w:hint="eastAsia"/>
          <w:sz w:val="28"/>
          <w:szCs w:val="28"/>
        </w:rPr>
        <w:t>20</w:t>
      </w:r>
      <w:r w:rsidRPr="0054620A">
        <w:rPr>
          <w:rFonts w:hint="eastAsia"/>
          <w:sz w:val="28"/>
          <w:szCs w:val="28"/>
        </w:rPr>
        <w:t>日</w:t>
      </w:r>
    </w:p>
    <w:sectPr w:rsidR="0054620A" w:rsidRPr="0054620A" w:rsidSect="00FE4FAA">
      <w:footerReference w:type="default" r:id="rId7"/>
      <w:pgSz w:w="16838" w:h="11906" w:orient="landscape"/>
      <w:pgMar w:top="1800" w:right="1440" w:bottom="1800" w:left="1402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93" w:rsidRDefault="00BD4C93" w:rsidP="001749A1">
      <w:r>
        <w:separator/>
      </w:r>
    </w:p>
  </w:endnote>
  <w:endnote w:type="continuationSeparator" w:id="0">
    <w:p w:rsidR="00BD4C93" w:rsidRDefault="00BD4C93" w:rsidP="0017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BE" w:rsidRDefault="00F87F70" w:rsidP="005B5F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4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6E14">
      <w:rPr>
        <w:rStyle w:val="a5"/>
        <w:noProof/>
      </w:rPr>
      <w:t>1</w:t>
    </w:r>
    <w:r>
      <w:rPr>
        <w:rStyle w:val="a5"/>
      </w:rPr>
      <w:fldChar w:fldCharType="end"/>
    </w:r>
  </w:p>
  <w:p w:rsidR="00655FBE" w:rsidRDefault="00BD4C93" w:rsidP="00CE664E">
    <w:pPr>
      <w:pStyle w:val="a4"/>
      <w:tabs>
        <w:tab w:val="left" w:pos="7380"/>
        <w:tab w:val="left" w:pos="8280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93" w:rsidRDefault="00BD4C93" w:rsidP="001749A1">
      <w:r>
        <w:separator/>
      </w:r>
    </w:p>
  </w:footnote>
  <w:footnote w:type="continuationSeparator" w:id="0">
    <w:p w:rsidR="00BD4C93" w:rsidRDefault="00BD4C93" w:rsidP="00174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5228"/>
    <w:multiLevelType w:val="hybridMultilevel"/>
    <w:tmpl w:val="147AD0BA"/>
    <w:lvl w:ilvl="0" w:tplc="E99EF8EC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9A1"/>
    <w:rsid w:val="00010C29"/>
    <w:rsid w:val="00024A2A"/>
    <w:rsid w:val="00026E14"/>
    <w:rsid w:val="00036681"/>
    <w:rsid w:val="000D2CD2"/>
    <w:rsid w:val="00124911"/>
    <w:rsid w:val="001253D6"/>
    <w:rsid w:val="001749A1"/>
    <w:rsid w:val="00184351"/>
    <w:rsid w:val="00286E09"/>
    <w:rsid w:val="002A0012"/>
    <w:rsid w:val="002F5F8B"/>
    <w:rsid w:val="003467F2"/>
    <w:rsid w:val="003918A2"/>
    <w:rsid w:val="00401654"/>
    <w:rsid w:val="00435325"/>
    <w:rsid w:val="004541D0"/>
    <w:rsid w:val="00462C3B"/>
    <w:rsid w:val="004675FF"/>
    <w:rsid w:val="00477871"/>
    <w:rsid w:val="00511DED"/>
    <w:rsid w:val="00527BA9"/>
    <w:rsid w:val="0054620A"/>
    <w:rsid w:val="0056064E"/>
    <w:rsid w:val="00580BBA"/>
    <w:rsid w:val="00590F4D"/>
    <w:rsid w:val="005B5F14"/>
    <w:rsid w:val="006253B9"/>
    <w:rsid w:val="006A1A52"/>
    <w:rsid w:val="006F6249"/>
    <w:rsid w:val="007119DF"/>
    <w:rsid w:val="00735531"/>
    <w:rsid w:val="00763B1B"/>
    <w:rsid w:val="007F0D42"/>
    <w:rsid w:val="0083746B"/>
    <w:rsid w:val="00841156"/>
    <w:rsid w:val="008509BE"/>
    <w:rsid w:val="008646B7"/>
    <w:rsid w:val="008647DF"/>
    <w:rsid w:val="008D0554"/>
    <w:rsid w:val="00946F2D"/>
    <w:rsid w:val="009A69FE"/>
    <w:rsid w:val="009D64D5"/>
    <w:rsid w:val="009F2994"/>
    <w:rsid w:val="00A5110B"/>
    <w:rsid w:val="00BD4C93"/>
    <w:rsid w:val="00D30CB7"/>
    <w:rsid w:val="00D62BBA"/>
    <w:rsid w:val="00DB5495"/>
    <w:rsid w:val="00E43DB4"/>
    <w:rsid w:val="00E83B0D"/>
    <w:rsid w:val="00EB5B3B"/>
    <w:rsid w:val="00ED37E6"/>
    <w:rsid w:val="00EE2495"/>
    <w:rsid w:val="00F1403E"/>
    <w:rsid w:val="00F50669"/>
    <w:rsid w:val="00F71409"/>
    <w:rsid w:val="00F86EF5"/>
    <w:rsid w:val="00F87F70"/>
    <w:rsid w:val="00F93ED6"/>
    <w:rsid w:val="00FB77BE"/>
    <w:rsid w:val="00FE4FAA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  <o:rules v:ext="edit">
        <o:r id="V:Rule3" type="connector" idref="#_x0000_s2054"/>
        <o:r id="V:Rule4" type="connector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9A1"/>
    <w:rPr>
      <w:sz w:val="18"/>
      <w:szCs w:val="18"/>
    </w:rPr>
  </w:style>
  <w:style w:type="paragraph" w:styleId="a4">
    <w:name w:val="footer"/>
    <w:basedOn w:val="a"/>
    <w:link w:val="Char0"/>
    <w:unhideWhenUsed/>
    <w:rsid w:val="001749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9A1"/>
    <w:rPr>
      <w:sz w:val="18"/>
      <w:szCs w:val="18"/>
    </w:rPr>
  </w:style>
  <w:style w:type="character" w:styleId="a5">
    <w:name w:val="page number"/>
    <w:basedOn w:val="a0"/>
    <w:rsid w:val="001749A1"/>
  </w:style>
  <w:style w:type="character" w:styleId="a6">
    <w:name w:val="Hyperlink"/>
    <w:rsid w:val="001749A1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FE4F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8183B-5C65-4340-818E-0470C9160B2A}"/>
</file>

<file path=customXml/itemProps2.xml><?xml version="1.0" encoding="utf-8"?>
<ds:datastoreItem xmlns:ds="http://schemas.openxmlformats.org/officeDocument/2006/customXml" ds:itemID="{3D881422-807F-4247-B7CE-3ED0562FAC4D}"/>
</file>

<file path=customXml/itemProps3.xml><?xml version="1.0" encoding="utf-8"?>
<ds:datastoreItem xmlns:ds="http://schemas.openxmlformats.org/officeDocument/2006/customXml" ds:itemID="{12D57F47-7ECF-49D1-95E9-31A51069E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yu1026</dc:creator>
  <cp:lastModifiedBy>yu1026</cp:lastModifiedBy>
  <cp:revision>4</cp:revision>
  <dcterms:created xsi:type="dcterms:W3CDTF">2018-12-24T09:11:00Z</dcterms:created>
  <dcterms:modified xsi:type="dcterms:W3CDTF">2018-12-24T09:30:00Z</dcterms:modified>
</cp:coreProperties>
</file>